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Week 2 teachers notes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hd w:fill="ffffff" w:val="clear"/>
        <w:rPr/>
      </w:pPr>
      <w:r w:rsidDel="00000000" w:rsidR="00000000" w:rsidRPr="00000000">
        <w:rPr>
          <w:rtl w:val="0"/>
        </w:rPr>
        <w:t xml:space="preserve">Hi</w:t>
      </w:r>
      <w:r w:rsidDel="00000000" w:rsidR="00000000" w:rsidRPr="00000000">
        <w:rPr>
          <w:sz w:val="20"/>
          <w:szCs w:val="20"/>
          <w:rtl w:val="0"/>
        </w:rPr>
        <w:t xml:space="preserve"> </w:t>
      </w:r>
      <w:r w:rsidDel="00000000" w:rsidR="00000000" w:rsidRPr="00000000">
        <w:rPr>
          <w:rtl w:val="0"/>
        </w:rPr>
        <w:t xml:space="preserve">CEOs, as you begin looking at the strategy you will use during the course, I want to share with you strategies</w:t>
      </w:r>
      <w:r w:rsidDel="00000000" w:rsidR="00000000" w:rsidRPr="00000000">
        <w:rPr>
          <w:sz w:val="20"/>
          <w:szCs w:val="20"/>
          <w:rtl w:val="0"/>
        </w:rPr>
        <w:t xml:space="preserve"> </w:t>
      </w:r>
      <w:r w:rsidDel="00000000" w:rsidR="00000000" w:rsidRPr="00000000">
        <w:rPr>
          <w:rtl w:val="0"/>
        </w:rPr>
        <w:t xml:space="preserve">the companies in your simulation are using. These companies will be the ones you are competing against for market share. Their decisions are made by a computer after you have made your decisions each round. It is a good idea to review each strategy to gain an understanding of what the other companies are doing.</w:t>
      </w:r>
    </w:p>
    <w:p w:rsidR="00000000" w:rsidDel="00000000" w:rsidP="00000000" w:rsidRDefault="00000000" w:rsidRPr="00000000" w14:paraId="00000004">
      <w:pPr>
        <w:shd w:fill="ffffff" w:val="clear"/>
        <w:spacing w:after="60" w:lineRule="auto"/>
        <w:rPr/>
      </w:pPr>
      <w:r w:rsidDel="00000000" w:rsidR="00000000" w:rsidRPr="00000000">
        <w:rPr>
          <w:rtl w:val="0"/>
        </w:rPr>
        <w:t xml:space="preserve"> </w:t>
      </w:r>
    </w:p>
    <w:p w:rsidR="00000000" w:rsidDel="00000000" w:rsidP="00000000" w:rsidRDefault="00000000" w:rsidRPr="00000000" w14:paraId="00000005">
      <w:pPr>
        <w:shd w:fill="ffffff" w:val="clear"/>
        <w:rPr/>
      </w:pPr>
      <w:r w:rsidDel="00000000" w:rsidR="00000000" w:rsidRPr="00000000">
        <w:rPr>
          <w:rtl w:val="0"/>
        </w:rPr>
        <w:t xml:space="preserve">Note - that your company will take the position of Andrews </w:t>
      </w:r>
      <w:r w:rsidDel="00000000" w:rsidR="00000000" w:rsidRPr="00000000">
        <w:rPr>
          <w:b w:val="1"/>
          <w:color w:val="ff0000"/>
          <w:rtl w:val="0"/>
        </w:rPr>
        <w:t xml:space="preserve">(attached the position strategy)</w:t>
      </w:r>
      <w:r w:rsidDel="00000000" w:rsidR="00000000" w:rsidRPr="00000000">
        <w:rPr>
          <w:rtl w:val="0"/>
        </w:rPr>
        <w:t xml:space="preserve"> in the simulation and</w:t>
      </w:r>
      <w:r w:rsidDel="00000000" w:rsidR="00000000" w:rsidRPr="00000000">
        <w:rPr>
          <w:sz w:val="20"/>
          <w:szCs w:val="20"/>
          <w:rtl w:val="0"/>
        </w:rPr>
        <w:t xml:space="preserve"> </w:t>
      </w:r>
      <w:r w:rsidDel="00000000" w:rsidR="00000000" w:rsidRPr="00000000">
        <w:rPr>
          <w:highlight w:val="yellow"/>
          <w:rtl w:val="0"/>
        </w:rPr>
        <w:t xml:space="preserve">you are to select one of the six strategies to employ during the simulation</w:t>
      </w:r>
      <w:r w:rsidDel="00000000" w:rsidR="00000000" w:rsidRPr="00000000">
        <w:rPr>
          <w:sz w:val="20"/>
          <w:szCs w:val="20"/>
          <w:rtl w:val="0"/>
        </w:rPr>
        <w:t xml:space="preserve">. </w:t>
      </w:r>
      <w:r w:rsidDel="00000000" w:rsidR="00000000" w:rsidRPr="00000000">
        <w:rPr>
          <w:rtl w:val="0"/>
        </w:rPr>
        <w:t xml:space="preserve">It does not matter if you selected a strategy similar to another company or if you remain with the</w:t>
      </w:r>
      <w:r w:rsidDel="00000000" w:rsidR="00000000" w:rsidRPr="00000000">
        <w:rPr>
          <w:sz w:val="20"/>
          <w:szCs w:val="20"/>
          <w:rtl w:val="0"/>
        </w:rPr>
        <w:t xml:space="preserve"> </w:t>
      </w:r>
      <w:r w:rsidDel="00000000" w:rsidR="00000000" w:rsidRPr="00000000">
        <w:rPr>
          <w:rtl w:val="0"/>
        </w:rPr>
        <w:t xml:space="preserve">pre-set</w:t>
      </w:r>
      <w:r w:rsidDel="00000000" w:rsidR="00000000" w:rsidRPr="00000000">
        <w:rPr>
          <w:sz w:val="20"/>
          <w:szCs w:val="20"/>
          <w:rtl w:val="0"/>
        </w:rPr>
        <w:t xml:space="preserve"> </w:t>
      </w:r>
      <w:r w:rsidDel="00000000" w:rsidR="00000000" w:rsidRPr="00000000">
        <w:rPr>
          <w:rtl w:val="0"/>
        </w:rPr>
        <w:t xml:space="preserve">strategy for Andrews. What matters are the decisions made should be aligned with your selected strategy.</w:t>
      </w:r>
    </w:p>
    <w:p w:rsidR="00000000" w:rsidDel="00000000" w:rsidP="00000000" w:rsidRDefault="00000000" w:rsidRPr="00000000" w14:paraId="00000006">
      <w:pPr>
        <w:shd w:fill="ffffff" w:val="clear"/>
        <w:spacing w:after="60" w:lineRule="auto"/>
        <w:rPr/>
      </w:pPr>
      <w:r w:rsidDel="00000000" w:rsidR="00000000" w:rsidRPr="00000000">
        <w:rPr>
          <w:rtl w:val="0"/>
        </w:rPr>
        <w:t xml:space="preserve"> </w:t>
      </w:r>
    </w:p>
    <w:p w:rsidR="00000000" w:rsidDel="00000000" w:rsidP="00000000" w:rsidRDefault="00000000" w:rsidRPr="00000000" w14:paraId="00000007">
      <w:pPr>
        <w:shd w:fill="ffffff" w:val="clear"/>
        <w:rPr/>
      </w:pPr>
      <w:r w:rsidDel="00000000" w:rsidR="00000000" w:rsidRPr="00000000">
        <w:rPr>
          <w:highlight w:val="yellow"/>
          <w:rtl w:val="0"/>
        </w:rPr>
        <w:t xml:space="preserve">Read your selected strategy PDF below and it will actually walk you through the steps for the rounds and what information you should enter.</w:t>
      </w:r>
      <w:r w:rsidDel="00000000" w:rsidR="00000000" w:rsidRPr="00000000">
        <w:rPr>
          <w:sz w:val="20"/>
          <w:szCs w:val="20"/>
          <w:highlight w:val="yellow"/>
          <w:rtl w:val="0"/>
        </w:rPr>
        <w:t xml:space="preserve">  These will be the focus of your Discussion Board for Module 2. </w:t>
      </w:r>
      <w:r w:rsidDel="00000000" w:rsidR="00000000" w:rsidRPr="00000000">
        <w:rPr>
          <w:rtl w:val="0"/>
        </w:rPr>
        <w:t xml:space="preserve">The point of the practice rounds is to learn the CAPSIM navigation and process, not to make successful decisions.</w:t>
      </w:r>
    </w:p>
    <w:p w:rsidR="00000000" w:rsidDel="00000000" w:rsidP="00000000" w:rsidRDefault="00000000" w:rsidRPr="00000000" w14:paraId="00000008">
      <w:pPr>
        <w:shd w:fill="ffffff" w:val="clear"/>
        <w:rPr/>
      </w:pPr>
      <w:r w:rsidDel="00000000" w:rsidR="00000000" w:rsidRPr="00000000">
        <w:rPr>
          <w:rtl w:val="0"/>
        </w:rPr>
        <w:t xml:space="preserve">Finally, as a reminder, the role of the instructor for this course is much different than in your past. You are the CEO - it is your responsibility to find the answers, make the decisions, and reach out to your fellow CEOs. I've provided the CAPSIM contact information if you do get stuck in the simulation itself. </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color w:val="565a5c"/>
          <w:sz w:val="24"/>
          <w:szCs w:val="24"/>
          <w:highlight w:val="white"/>
        </w:rPr>
      </w:pPr>
      <w:r w:rsidDel="00000000" w:rsidR="00000000" w:rsidRPr="00000000">
        <w:rPr>
          <w:color w:val="565a5c"/>
          <w:sz w:val="24"/>
          <w:szCs w:val="24"/>
          <w:highlight w:val="white"/>
          <w:rtl w:val="0"/>
        </w:rPr>
        <w:t xml:space="preserve">1. Carefully </w:t>
      </w:r>
      <w:r w:rsidDel="00000000" w:rsidR="00000000" w:rsidRPr="00000000">
        <w:rPr>
          <w:color w:val="565a5c"/>
          <w:sz w:val="24"/>
          <w:szCs w:val="24"/>
          <w:shd w:fill="ccffcc" w:val="clear"/>
          <w:rtl w:val="0"/>
        </w:rPr>
        <w:t xml:space="preserve">read the resources located in Module Resources and within this Announcement.</w:t>
      </w:r>
      <w:r w:rsidDel="00000000" w:rsidR="00000000" w:rsidRPr="00000000">
        <w:rPr>
          <w:color w:val="565a5c"/>
          <w:sz w:val="24"/>
          <w:szCs w:val="24"/>
          <w:highlight w:val="white"/>
          <w:rtl w:val="0"/>
        </w:rPr>
        <w:t xml:space="preserve"> </w:t>
      </w:r>
    </w:p>
    <w:p w:rsidR="00000000" w:rsidDel="00000000" w:rsidP="00000000" w:rsidRDefault="00000000" w:rsidRPr="00000000" w14:paraId="0000000B">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C">
      <w:pPr>
        <w:rPr>
          <w:rFonts w:ascii="Calibri" w:cs="Calibri" w:eastAsia="Calibri" w:hAnsi="Calibri"/>
          <w:b w:val="1"/>
          <w:highlight w:val="white"/>
        </w:rPr>
      </w:pPr>
      <w:r w:rsidDel="00000000" w:rsidR="00000000" w:rsidRPr="00000000">
        <w:rPr>
          <w:rFonts w:ascii="Calibri" w:cs="Calibri" w:eastAsia="Calibri" w:hAnsi="Calibri"/>
          <w:b w:val="1"/>
          <w:highlight w:val="white"/>
          <w:rtl w:val="0"/>
        </w:rPr>
        <w:t xml:space="preserve">Next, continue on with the Task List:</w:t>
      </w:r>
    </w:p>
    <w:p w:rsidR="00000000" w:rsidDel="00000000" w:rsidP="00000000" w:rsidRDefault="00000000" w:rsidRPr="00000000" w14:paraId="0000000D">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0E">
      <w:pPr>
        <w:rPr>
          <w:rFonts w:ascii="Calibri" w:cs="Calibri" w:eastAsia="Calibri" w:hAnsi="Calibri"/>
          <w:shd w:fill="ffff99" w:val="clear"/>
        </w:rPr>
      </w:pPr>
      <w:r w:rsidDel="00000000" w:rsidR="00000000" w:rsidRPr="00000000">
        <w:rPr>
          <w:color w:val="565a5c"/>
          <w:sz w:val="24"/>
          <w:szCs w:val="24"/>
          <w:highlight w:val="white"/>
          <w:rtl w:val="0"/>
        </w:rPr>
        <w:t xml:space="preserve">2 – 1 Discussion Strategy</w:t>
      </w:r>
      <w:r w:rsidDel="00000000" w:rsidR="00000000" w:rsidRPr="00000000">
        <w:rPr>
          <w:rFonts w:ascii="Calibri" w:cs="Calibri" w:eastAsia="Calibri" w:hAnsi="Calibri"/>
          <w:highlight w:val="white"/>
          <w:rtl w:val="0"/>
        </w:rPr>
        <w:t xml:space="preserve">: To help you complete this discussion you need to determine what Innovative Strategy you will use to run your company.  Please review the 6 strategies in the Team Member Guide: Six Basic Strategies (section 12 from online page). Before you complete your initial post for this assignment please review the Discussion Board Rubric as it has been tailored to this class. In order to receive all of the points possible, you need to follow all the criteria in the Proficient column. </w:t>
      </w:r>
      <w:r w:rsidDel="00000000" w:rsidR="00000000" w:rsidRPr="00000000">
        <w:rPr>
          <w:rFonts w:ascii="Calibri" w:cs="Calibri" w:eastAsia="Calibri" w:hAnsi="Calibri"/>
          <w:shd w:fill="ffff99" w:val="clear"/>
          <w:rtl w:val="0"/>
        </w:rPr>
        <w:t xml:space="preserve">Your initial DB assignment is due on Thursday, Midnight EST. Two detailed responses to a minimum of 2 peers are due by Sunday, Midnight EST.</w:t>
      </w:r>
    </w:p>
    <w:p w:rsidR="00000000" w:rsidDel="00000000" w:rsidP="00000000" w:rsidRDefault="00000000" w:rsidRPr="00000000" w14:paraId="0000000F">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10">
      <w:pPr>
        <w:rPr>
          <w:rFonts w:ascii="Calibri" w:cs="Calibri" w:eastAsia="Calibri" w:hAnsi="Calibri"/>
          <w:highlight w:val="white"/>
        </w:rPr>
      </w:pPr>
      <w:r w:rsidDel="00000000" w:rsidR="00000000" w:rsidRPr="00000000">
        <w:rPr>
          <w:color w:val="565a5c"/>
          <w:sz w:val="24"/>
          <w:szCs w:val="24"/>
          <w:highlight w:val="white"/>
          <w:rtl w:val="0"/>
        </w:rPr>
        <w:t xml:space="preserve">2-2 Decision Tips Document Review:</w:t>
      </w:r>
      <w:r w:rsidDel="00000000" w:rsidR="00000000" w:rsidRPr="00000000">
        <w:rPr>
          <w:rFonts w:ascii="Calibri" w:cs="Calibri" w:eastAsia="Calibri" w:hAnsi="Calibri"/>
          <w:highlight w:val="white"/>
          <w:rtl w:val="0"/>
        </w:rPr>
        <w:t xml:space="preserve"> You will really like the decision tips as it shows you exactly how to make decisions in each competitive round of Capsim.</w:t>
      </w:r>
    </w:p>
    <w:p w:rsidR="00000000" w:rsidDel="00000000" w:rsidP="00000000" w:rsidRDefault="00000000" w:rsidRPr="00000000" w14:paraId="00000011">
      <w:pPr>
        <w:rPr>
          <w:rFonts w:ascii="Calibri" w:cs="Calibri" w:eastAsia="Calibri" w:hAnsi="Calibri"/>
          <w:sz w:val="24"/>
          <w:szCs w:val="24"/>
          <w:highlight w:val="white"/>
        </w:rPr>
      </w:pPr>
      <w:r w:rsidDel="00000000" w:rsidR="00000000" w:rsidRPr="00000000">
        <w:rPr>
          <w:rtl w:val="0"/>
        </w:rPr>
      </w:r>
    </w:p>
    <w:p w:rsidR="00000000" w:rsidDel="00000000" w:rsidP="00000000" w:rsidRDefault="00000000" w:rsidRPr="00000000" w14:paraId="00000012">
      <w:pPr>
        <w:rPr>
          <w:rFonts w:ascii="Calibri" w:cs="Calibri" w:eastAsia="Calibri" w:hAnsi="Calibri"/>
          <w:highlight w:val="white"/>
        </w:rPr>
      </w:pPr>
      <w:r w:rsidDel="00000000" w:rsidR="00000000" w:rsidRPr="00000000">
        <w:rPr>
          <w:color w:val="565a5c"/>
          <w:sz w:val="24"/>
          <w:szCs w:val="24"/>
          <w:highlight w:val="white"/>
          <w:rtl w:val="0"/>
        </w:rPr>
        <w:t xml:space="preserve">2-3 Capsim Competitive Round 1:</w:t>
      </w:r>
      <w:r w:rsidDel="00000000" w:rsidR="00000000" w:rsidRPr="00000000">
        <w:rPr>
          <w:rFonts w:ascii="Calibri" w:cs="Calibri" w:eastAsia="Calibri" w:hAnsi="Calibri"/>
          <w:highlight w:val="white"/>
          <w:rtl w:val="0"/>
        </w:rPr>
        <w:t xml:space="preserve"> Before you start your decision making in this first round of your company please make sure your review the Industry Report and the Foundation FastTrack located on your Dashboard. You will review both of these reports prior to making any decisions for your company in each round (each round in one year).</w:t>
      </w:r>
    </w:p>
    <w:p w:rsidR="00000000" w:rsidDel="00000000" w:rsidP="00000000" w:rsidRDefault="00000000" w:rsidRPr="00000000" w14:paraId="00000013">
      <w:pPr>
        <w:rPr>
          <w:rFonts w:ascii="Calibri" w:cs="Calibri" w:eastAsia="Calibri" w:hAnsi="Calibri"/>
          <w:highlight w:val="white"/>
        </w:rPr>
      </w:pPr>
      <w:r w:rsidDel="00000000" w:rsidR="00000000" w:rsidRPr="00000000">
        <w:rPr>
          <w:rFonts w:ascii="Calibri" w:cs="Calibri" w:eastAsia="Calibri" w:hAnsi="Calibri"/>
          <w:shd w:fill="ffff99" w:val="clear"/>
          <w:rtl w:val="0"/>
        </w:rPr>
        <w:t xml:space="preserve">The Competitive Round 1 is due Sunday, Midnight EST.</w:t>
      </w:r>
      <w:r w:rsidDel="00000000" w:rsidR="00000000" w:rsidRPr="00000000">
        <w:rPr>
          <w:rFonts w:ascii="Calibri" w:cs="Calibri" w:eastAsia="Calibri" w:hAnsi="Calibri"/>
          <w:highlight w:val="white"/>
          <w:rtl w:val="0"/>
        </w:rPr>
        <w:t xml:space="preserve"> Remember to save your work as you go and “Update Official Decisions” at the end when you are finished with your final decisions for the round.</w:t>
      </w:r>
    </w:p>
    <w:p w:rsidR="00000000" w:rsidDel="00000000" w:rsidP="00000000" w:rsidRDefault="00000000" w:rsidRPr="00000000" w14:paraId="00000014">
      <w:pPr>
        <w:rPr>
          <w:rFonts w:ascii="Calibri" w:cs="Calibri" w:eastAsia="Calibri" w:hAnsi="Calibri"/>
          <w:highlight w:val="white"/>
        </w:rPr>
      </w:pPr>
      <w:r w:rsidDel="00000000" w:rsidR="00000000" w:rsidRPr="00000000">
        <w:rPr>
          <w:rFonts w:ascii="Calibri" w:cs="Calibri" w:eastAsia="Calibri" w:hAnsi="Calibri"/>
          <w:b w:val="1"/>
          <w:highlight w:val="white"/>
          <w:rtl w:val="0"/>
        </w:rPr>
        <w:t xml:space="preserve">Important:</w:t>
      </w:r>
      <w:r w:rsidDel="00000000" w:rsidR="00000000" w:rsidRPr="00000000">
        <w:rPr>
          <w:rFonts w:ascii="Calibri" w:cs="Calibri" w:eastAsia="Calibri" w:hAnsi="Calibri"/>
          <w:highlight w:val="white"/>
          <w:rtl w:val="0"/>
        </w:rPr>
        <w:t xml:space="preserve"> To ensure your round is processed for me to view, </w:t>
      </w:r>
      <w:r w:rsidDel="00000000" w:rsidR="00000000" w:rsidRPr="00000000">
        <w:rPr>
          <w:rFonts w:ascii="Calibri" w:cs="Calibri" w:eastAsia="Calibri" w:hAnsi="Calibri"/>
          <w:highlight w:val="yellow"/>
          <w:rtl w:val="0"/>
        </w:rPr>
        <w:t xml:space="preserve">select the next round button so I can have access to Round 1's information.</w:t>
      </w:r>
      <w:r w:rsidDel="00000000" w:rsidR="00000000" w:rsidRPr="00000000">
        <w:rPr>
          <w:rFonts w:ascii="Calibri" w:cs="Calibri" w:eastAsia="Calibri" w:hAnsi="Calibri"/>
          <w:highlight w:val="white"/>
          <w:rtl w:val="0"/>
        </w:rPr>
        <w:t xml:space="preserve"> Thanks!</w:t>
      </w:r>
    </w:p>
    <w:p w:rsidR="00000000" w:rsidDel="00000000" w:rsidP="00000000" w:rsidRDefault="00000000" w:rsidRPr="00000000" w14:paraId="00000015">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